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Geo" w:cs="Geo" w:eastAsia="Geo" w:hAnsi="Geo"/>
          <w:b w:val="1"/>
          <w:color w:val="000000"/>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Geo" w:cs="Geo" w:eastAsia="Geo" w:hAnsi="Geo"/>
          <w:b w:val="1"/>
          <w:color w:val="000000"/>
          <w:sz w:val="48"/>
          <w:szCs w:val="48"/>
        </w:rPr>
      </w:pPr>
      <w:r w:rsidDel="00000000" w:rsidR="00000000" w:rsidRPr="00000000">
        <w:rPr>
          <w:rFonts w:ascii="Geo" w:cs="Geo" w:eastAsia="Geo" w:hAnsi="Geo"/>
          <w:b w:val="1"/>
          <w:color w:val="000000"/>
          <w:sz w:val="48"/>
          <w:szCs w:val="48"/>
        </w:rPr>
        <w:drawing>
          <wp:inline distB="0" distT="0" distL="0" distR="0">
            <wp:extent cx="1524000" cy="1524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2400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Geo" w:cs="Geo" w:eastAsia="Geo" w:hAnsi="Geo"/>
          <w:b w:val="1"/>
          <w:color w:val="000000"/>
          <w:sz w:val="56"/>
          <w:szCs w:val="56"/>
        </w:rPr>
      </w:pPr>
      <w:r w:rsidDel="00000000" w:rsidR="00000000" w:rsidRPr="00000000">
        <w:rPr>
          <w:rFonts w:ascii="Geo" w:cs="Geo" w:eastAsia="Geo" w:hAnsi="Geo"/>
          <w:b w:val="1"/>
          <w:color w:val="000000"/>
          <w:sz w:val="56"/>
          <w:szCs w:val="56"/>
          <w:rtl w:val="0"/>
        </w:rPr>
        <w:t xml:space="preserve">Pioneer K-8</w:t>
      </w:r>
    </w:p>
    <w:p w:rsidR="00000000" w:rsidDel="00000000" w:rsidP="00000000" w:rsidRDefault="00000000" w:rsidRPr="00000000" w14:paraId="00000004">
      <w:pPr>
        <w:spacing w:after="0" w:line="240" w:lineRule="auto"/>
        <w:jc w:val="center"/>
        <w:rPr>
          <w:rFonts w:ascii="Geo" w:cs="Geo" w:eastAsia="Geo" w:hAnsi="Geo"/>
          <w:b w:val="1"/>
          <w:color w:val="000000"/>
          <w:sz w:val="56"/>
          <w:szCs w:val="56"/>
        </w:rPr>
      </w:pPr>
      <w:r w:rsidDel="00000000" w:rsidR="00000000" w:rsidRPr="00000000">
        <w:rPr>
          <w:rFonts w:ascii="Geo" w:cs="Geo" w:eastAsia="Geo" w:hAnsi="Geo"/>
          <w:b w:val="1"/>
          <w:color w:val="000000"/>
          <w:sz w:val="56"/>
          <w:szCs w:val="56"/>
          <w:rtl w:val="0"/>
        </w:rPr>
        <w:t xml:space="preserve">ELAC Meeting Minutes</w:t>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36"/>
          <w:szCs w:val="36"/>
          <w:rtl w:val="0"/>
        </w:rPr>
        <w:t xml:space="preserve">Thursday, March 30, 2023</w:t>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36"/>
          <w:szCs w:val="36"/>
          <w:rtl w:val="0"/>
        </w:rPr>
        <w:t xml:space="preserve">1:42-2:42PM</w:t>
      </w:r>
    </w:p>
    <w:p w:rsidR="00000000" w:rsidDel="00000000" w:rsidP="00000000" w:rsidRDefault="00000000" w:rsidRPr="00000000" w14:paraId="00000008">
      <w:pPr>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36"/>
          <w:szCs w:val="36"/>
          <w:rtl w:val="0"/>
        </w:rPr>
        <w:t xml:space="preserve">Library</w:t>
      </w:r>
    </w:p>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36"/>
          <w:szCs w:val="36"/>
          <w:rtl w:val="0"/>
        </w:rPr>
        <w:t xml:space="preserve">Content: </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40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Introduction: Introduced Vice Principal and Para Educator to staff. Staff asked everyone in attendance to please sign in on sign-in sheet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40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Reviewed and Approved Minutes from previous meeting in January. Moved by Bebruli Arellano and seconded by Lyubov Shtykova. Minutes approved by members on a 8/8 vote. </w:t>
        <w:tab/>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40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Student Support Plan &amp; Services: Discussed                                  available supports available for students at the site.</w:t>
        <w:tab/>
        <w:t xml:space="preserve">SST, Teachers, &amp; District-Wide Tutoring Paper &amp; Willow-Specifically for English Language Learners.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40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ELPAC Evaluations &amp; Reclassification: Discussed ELPAC test. Showed parents where to find ELPAC                            practice tests on Twin Rivers website under academics, English Learner Services, and Family Resources. Showed parents eplac.org/resources/practice tests. Demonstrated examples of ELPAC practice tests: speaking, reading, writing, and listening. Also discussed how teachers received training on 3/29/23 and they will begin testing in April after Spring Break. And in May students will be testing for SBAC the first two weeks and make ups will be the third and forth week.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40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Provided various handouts for resources for parents. Shared Kindergarten Registration, Reading is Fundamental Handouts, Family Tip Sheet, 2023 Elementary and Middle School Summer School Registration, and Tips for Early Childhood Literacy.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400"/>
        <w:jc w:val="left"/>
        <w:rPr>
          <w:rFonts w:ascii="Times New Roman" w:cs="Times New Roman" w:eastAsia="Times New Roman" w:hAnsi="Times New Roman"/>
          <w:b w:val="0"/>
          <w:i w:val="0"/>
          <w:smallCaps w:val="0"/>
          <w:strike w:val="0"/>
          <w:color w:val="000000"/>
          <w:sz w:val="36"/>
          <w:szCs w:val="3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Questions/Comments: Bebruli Arrellano asked when Masters Registration begins. Mrs. Nuño asked Ms. Mariana the coordinator via text, and found out that this will begin the first week of May on the TRUSD website. At the end a few parents requested to talk to coach Reneau. </w:t>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36"/>
          <w:szCs w:val="36"/>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36"/>
          <w:szCs w:val="36"/>
          <w:u w:val="single"/>
        </w:rPr>
      </w:pPr>
      <w:r w:rsidDel="00000000" w:rsidR="00000000" w:rsidRPr="00000000">
        <w:rPr>
          <w:rFonts w:ascii="Times New Roman" w:cs="Times New Roman" w:eastAsia="Times New Roman" w:hAnsi="Times New Roman"/>
          <w:color w:val="000000"/>
          <w:sz w:val="36"/>
          <w:szCs w:val="36"/>
          <w:rtl w:val="0"/>
        </w:rPr>
        <w:t xml:space="preserve">Next meeting will be Thursday, </w:t>
      </w:r>
      <w:r w:rsidDel="00000000" w:rsidR="00000000" w:rsidRPr="00000000">
        <w:rPr>
          <w:rFonts w:ascii="Times New Roman" w:cs="Times New Roman" w:eastAsia="Times New Roman" w:hAnsi="Times New Roman"/>
          <w:sz w:val="36"/>
          <w:szCs w:val="36"/>
          <w:rtl w:val="0"/>
        </w:rPr>
        <w:t xml:space="preserve">May 25</w:t>
      </w:r>
      <w:r w:rsidDel="00000000" w:rsidR="00000000" w:rsidRPr="00000000">
        <w:rPr>
          <w:rFonts w:ascii="Times New Roman" w:cs="Times New Roman" w:eastAsia="Times New Roman" w:hAnsi="Times New Roman"/>
          <w:color w:val="000000"/>
          <w:sz w:val="36"/>
          <w:szCs w:val="36"/>
          <w:rtl w:val="0"/>
        </w:rPr>
        <w:t xml:space="preserve">, 2023</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36"/>
          <w:szCs w:val="36"/>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36"/>
          <w:szCs w:val="36"/>
        </w:rPr>
      </w:pPr>
      <w:hyperlink r:id="rId8">
        <w:r w:rsidDel="00000000" w:rsidR="00000000" w:rsidRPr="00000000">
          <w:rPr>
            <w:rFonts w:ascii="Times New Roman" w:cs="Times New Roman" w:eastAsia="Times New Roman" w:hAnsi="Times New Roman"/>
            <w:color w:val="0563c1"/>
            <w:sz w:val="36"/>
            <w:szCs w:val="36"/>
            <w:u w:val="single"/>
            <w:rtl w:val="0"/>
          </w:rPr>
          <w:t xml:space="preserve">https://www.twinriversusd.org/Academics/English-Learner-Services/DELAC-/index.html</w:t>
        </w:r>
      </w:hyperlink>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36"/>
          <w:szCs w:val="36"/>
        </w:rPr>
      </w:pPr>
      <w:r w:rsidDel="00000000" w:rsidR="00000000" w:rsidRPr="00000000">
        <w:rPr>
          <w:rtl w:val="0"/>
        </w:rPr>
      </w:r>
    </w:p>
    <w:p w:rsidR="00000000" w:rsidDel="00000000" w:rsidP="00000000" w:rsidRDefault="00000000" w:rsidRPr="00000000" w14:paraId="00000015">
      <w:pPr>
        <w:spacing w:after="0" w:line="240" w:lineRule="auto"/>
        <w:rPr>
          <w:rFonts w:ascii="Geo" w:cs="Geo" w:eastAsia="Geo" w:hAnsi="Geo"/>
          <w:b w:val="1"/>
          <w:color w:val="000000"/>
          <w:sz w:val="48"/>
          <w:szCs w:val="48"/>
        </w:rPr>
      </w:pPr>
      <w:r w:rsidDel="00000000" w:rsidR="00000000" w:rsidRPr="00000000">
        <w:rPr>
          <w:rtl w:val="0"/>
        </w:rPr>
      </w:r>
    </w:p>
    <w:p w:rsidR="00000000" w:rsidDel="00000000" w:rsidP="00000000" w:rsidRDefault="00000000" w:rsidRPr="00000000" w14:paraId="00000016">
      <w:pPr>
        <w:spacing w:after="0" w:line="240" w:lineRule="auto"/>
        <w:rPr>
          <w:rFonts w:ascii="Geo" w:cs="Geo" w:eastAsia="Geo" w:hAnsi="Geo"/>
          <w:b w:val="1"/>
          <w:color w:val="000000"/>
          <w:sz w:val="48"/>
          <w:szCs w:val="48"/>
        </w:rPr>
      </w:pPr>
      <w:r w:rsidDel="00000000" w:rsidR="00000000" w:rsidRPr="00000000">
        <w:rPr>
          <w:rtl w:val="0"/>
        </w:rPr>
      </w:r>
    </w:p>
    <w:p w:rsidR="00000000" w:rsidDel="00000000" w:rsidP="00000000" w:rsidRDefault="00000000" w:rsidRPr="00000000" w14:paraId="00000017">
      <w:pPr>
        <w:spacing w:after="0" w:line="240" w:lineRule="auto"/>
        <w:rPr>
          <w:rFonts w:ascii="Geo" w:cs="Geo" w:eastAsia="Geo" w:hAnsi="Geo"/>
          <w:b w:val="1"/>
          <w:color w:val="000000"/>
          <w:sz w:val="48"/>
          <w:szCs w:val="48"/>
        </w:rPr>
      </w:pPr>
      <w:r w:rsidDel="00000000" w:rsidR="00000000" w:rsidRPr="00000000">
        <w:rPr>
          <w:rtl w:val="0"/>
        </w:rPr>
      </w:r>
    </w:p>
    <w:p w:rsidR="00000000" w:rsidDel="00000000" w:rsidP="00000000" w:rsidRDefault="00000000" w:rsidRPr="00000000" w14:paraId="00000018">
      <w:pPr>
        <w:spacing w:after="0" w:line="240" w:lineRule="auto"/>
        <w:jc w:val="center"/>
        <w:rPr>
          <w:rFonts w:ascii="Geo" w:cs="Geo" w:eastAsia="Geo" w:hAnsi="Geo"/>
          <w:b w:val="1"/>
          <w:color w:val="000000"/>
          <w:sz w:val="48"/>
          <w:szCs w:val="4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e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60" w:hanging="40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396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E3964"/>
    <w:rPr>
      <w:color w:val="0563c1"/>
      <w:u w:val="single"/>
    </w:rPr>
  </w:style>
  <w:style w:type="paragraph" w:styleId="ListParagraph">
    <w:name w:val="List Paragraph"/>
    <w:basedOn w:val="Normal"/>
    <w:uiPriority w:val="34"/>
    <w:qFormat w:val="1"/>
    <w:rsid w:val="0034626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twinriversusd.org/Academics/English-Learner-Services/DELA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L3EJIPmLthOWCeEaQ1dG8S3TMg==">CgMxLjAyCGguZ2pkZ3hzOAByITF4bGVLUkxHc3lyU3o2bUxoelZXY2stem5reFlneXpZUw==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2023-03-27T03:00:00Z</dcterms:created>
  <dc:creator>Maria.Nuno</dc:creator>
</cp:coreProperties>
</file>